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vertAlign w:val="baseline"/>
        </w:rPr>
      </w:pPr>
      <w:bookmarkStart w:colFirst="0" w:colLast="0" w:name="_heading=h.biyuv87n49cj" w:id="0"/>
      <w:bookmarkEnd w:id="0"/>
      <w:r w:rsidDel="00000000" w:rsidR="00000000" w:rsidRPr="00000000">
        <w:rPr>
          <w:rtl w:val="0"/>
        </w:rPr>
        <w:t xml:space="preserve">CLARC</w:t>
      </w:r>
      <w:r w:rsidDel="00000000" w:rsidR="00000000" w:rsidRPr="00000000">
        <w:rPr>
          <w:vertAlign w:val="baseline"/>
          <w:rtl w:val="0"/>
        </w:rPr>
        <w:t xml:space="preserve"> 2021 PROGRAM </w:t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Lora" w:cs="Lora" w:eastAsia="Lora" w:hAnsi="Lora"/>
          <w:vertAlign w:val="baseline"/>
        </w:rPr>
      </w:pPr>
      <w:bookmarkStart w:colFirst="0" w:colLast="0" w:name="_heading=h.2irgzy63pn52" w:id="1"/>
      <w:bookmarkEnd w:id="1"/>
      <w:r w:rsidDel="00000000" w:rsidR="00000000" w:rsidRPr="00000000">
        <w:rPr>
          <w:rFonts w:ascii="Lora" w:cs="Lora" w:eastAsia="Lora" w:hAnsi="Lora"/>
          <w:vertAlign w:val="baseline"/>
          <w:rtl w:val="0"/>
        </w:rPr>
        <w:t xml:space="preserve">SRIJEDA/WEDNESDAY</w:t>
      </w:r>
    </w:p>
    <w:p w:rsidR="00000000" w:rsidDel="00000000" w:rsidP="00000000" w:rsidRDefault="00000000" w:rsidRPr="00000000" w14:paraId="00000003">
      <w:pPr>
        <w:jc w:val="center"/>
        <w:rPr>
          <w:rFonts w:ascii="Lora" w:cs="Lora" w:eastAsia="Lora" w:hAnsi="Lora"/>
          <w:b w:val="1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vertAlign w:val="baseline"/>
          <w:rtl w:val="0"/>
        </w:rPr>
        <w:t xml:space="preserve">23. lipnja 2021. / June 23th 2021</w:t>
      </w:r>
    </w:p>
    <w:p w:rsidR="00000000" w:rsidDel="00000000" w:rsidP="00000000" w:rsidRDefault="00000000" w:rsidRPr="00000000" w14:paraId="00000004">
      <w:pPr>
        <w:jc w:val="center"/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vertAlign w:val="baseline"/>
          <w:rtl w:val="0"/>
        </w:rPr>
        <w:t xml:space="preserve">9:40 – 14:30</w:t>
        <w:tab/>
        <w:tab/>
        <w:t xml:space="preserve">5. simpozij SCIMETH: </w:t>
      </w:r>
      <w:hyperlink r:id="rId7">
        <w:r w:rsidDel="00000000" w:rsidR="00000000" w:rsidRPr="00000000">
          <w:rPr>
            <w:rFonts w:ascii="Lora" w:cs="Lora" w:eastAsia="Lora" w:hAnsi="Lora"/>
            <w:b w:val="1"/>
            <w:i w:val="1"/>
            <w:color w:val="1155cc"/>
            <w:sz w:val="22"/>
            <w:szCs w:val="22"/>
            <w:u w:val="single"/>
            <w:vertAlign w:val="baseline"/>
            <w:rtl w:val="0"/>
          </w:rPr>
          <w:t xml:space="preserve">Suvremene računalne metode obrade jezika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rFonts w:ascii="Lora" w:cs="Lora" w:eastAsia="Lora" w:hAnsi="Lora"/>
          <w:vertAlign w:val="baseline"/>
        </w:rPr>
      </w:pPr>
      <w:bookmarkStart w:colFirst="0" w:colLast="0" w:name="_heading=h.tjxdht6y9yjw" w:id="2"/>
      <w:bookmarkEnd w:id="2"/>
      <w:r w:rsidDel="00000000" w:rsidR="00000000" w:rsidRPr="00000000">
        <w:rPr>
          <w:rFonts w:ascii="Lora" w:cs="Lora" w:eastAsia="Lora" w:hAnsi="Lora"/>
          <w:vertAlign w:val="baseline"/>
          <w:rtl w:val="0"/>
        </w:rPr>
        <w:t xml:space="preserve">ČETVRTAK/THURSDAY </w:t>
      </w:r>
    </w:p>
    <w:p w:rsidR="00000000" w:rsidDel="00000000" w:rsidP="00000000" w:rsidRDefault="00000000" w:rsidRPr="00000000" w14:paraId="00000007">
      <w:pPr>
        <w:jc w:val="center"/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sz w:val="22"/>
          <w:szCs w:val="22"/>
          <w:vertAlign w:val="baseline"/>
          <w:rtl w:val="0"/>
        </w:rPr>
        <w:t xml:space="preserve">24. lipnja 2021. / June 24th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409"/>
        <w:gridCol w:w="5210"/>
        <w:tblGridChange w:id="0">
          <w:tblGrid>
            <w:gridCol w:w="1668"/>
            <w:gridCol w:w="2409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9:00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 –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9:30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OTVARANJE SKUPA / OPENING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line="276" w:lineRule="auto"/>
              <w:ind w:hanging="2"/>
              <w:rPr>
                <w:rFonts w:ascii="Lora" w:cs="Lora" w:eastAsia="Lora" w:hAnsi="Lora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Lora" w:cs="Lora" w:eastAsia="Lora" w:hAnsi="Lora"/>
                  <w:color w:val="ff0000"/>
                  <w:sz w:val="22"/>
                  <w:szCs w:val="22"/>
                  <w:u w:val="single"/>
                  <w:rtl w:val="0"/>
                </w:rPr>
                <w:t xml:space="preserve">https://us02web.zoom.us/j/88031373107?pwd=RlRjeitGTnlwdzhQdHhaQzdCN2Radz09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PLENARNA SEKCIJA BR. 1 /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PLENARY SESSION 1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(Predsjedavajuća/Chair: Tihana Kraš)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9:30 – 10:30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Marianne Gullberg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Lund University 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The bimodal nature of discourse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–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 how speech and gesture achieve cohesion across languages, genres, and native/non-native users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ind w:hanging="2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hyperlink r:id="rId9">
              <w:r w:rsidDel="00000000" w:rsidR="00000000" w:rsidRPr="00000000">
                <w:rPr>
                  <w:rFonts w:ascii="Lora" w:cs="Lora" w:eastAsia="Lora" w:hAnsi="Lora"/>
                  <w:color w:val="ff0000"/>
                  <w:sz w:val="22"/>
                  <w:szCs w:val="22"/>
                  <w:u w:val="single"/>
                  <w:rtl w:val="0"/>
                </w:rPr>
                <w:t xml:space="preserve">https://us02web.zoom.us/j/88031373107?pwd=RlRjeitGTnlwdzhQdHhaQzdCN2Radz09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10:45 – 12:45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Sekcija br. 1 / Session 1</w:t>
              <w:br w:type="textWrapping"/>
              <w:t xml:space="preserve">KULTURA I POUČAVANJE JEZIKA /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CULTURE AND LANGUAGE TEACHING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Predsjedavajući/Chair: Jakob Patekar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ind w:hanging="2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hyperlink r:id="rId10">
              <w:r w:rsidDel="00000000" w:rsidR="00000000" w:rsidRPr="00000000">
                <w:rPr>
                  <w:rFonts w:ascii="Lora" w:cs="Lora" w:eastAsia="Lora" w:hAnsi="Lora"/>
                  <w:color w:val="ff0000"/>
                  <w:sz w:val="22"/>
                  <w:szCs w:val="22"/>
                  <w:u w:val="single"/>
                  <w:rtl w:val="0"/>
                </w:rPr>
                <w:t xml:space="preserve">https://us02web.zoom.us/j/88031373107?pwd=RlRjeitGTnlwdzhQdHhaQzdCN2Radz09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Irena Vodopija-Krstanović, Jakob Patekar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Rethinking “culture” teaching and testing in EFL: Changing times and shifting tides?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Sandra Tominac Coslovich, Rebeka Lerga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Incorporating activities aimed at developing intercultural competence in teaching Maritime 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Mojca Kompara Lukančič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The relationship among language, culture and communication in teaching Italian for specific purposes for the field of tourism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Marta Kaliska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Culture in Italian language textbooks published in the 19th, 20th and 21st century – a brief content analysis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Lora" w:cs="Lora" w:eastAsia="Lora" w:hAnsi="Lora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Lora" w:cs="Lora" w:eastAsia="Lora" w:hAnsi="Lor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vertAlign w:val="baseline"/>
          <w:rtl w:val="0"/>
        </w:rPr>
        <w:t xml:space="preserve">12:</w:t>
      </w: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45</w:t>
      </w:r>
      <w:r w:rsidDel="00000000" w:rsidR="00000000" w:rsidRPr="00000000">
        <w:rPr>
          <w:rFonts w:ascii="Lora" w:cs="Lora" w:eastAsia="Lora" w:hAnsi="Lora"/>
          <w:i w:val="1"/>
          <w:sz w:val="22"/>
          <w:szCs w:val="22"/>
          <w:vertAlign w:val="baseline"/>
          <w:rtl w:val="0"/>
        </w:rPr>
        <w:t xml:space="preserve"> – 14:00 Pauza za ručak / </w:t>
      </w: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Lora" w:cs="Lora" w:eastAsia="Lora" w:hAnsi="Lora"/>
          <w:i w:val="1"/>
          <w:sz w:val="22"/>
          <w:szCs w:val="22"/>
          <w:vertAlign w:val="baseline"/>
          <w:rtl w:val="0"/>
        </w:rPr>
        <w:t xml:space="preserve">unch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Lora" w:cs="Lora" w:eastAsia="Lora" w:hAnsi="Lor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409"/>
        <w:gridCol w:w="5210"/>
        <w:tblGridChange w:id="0">
          <w:tblGrid>
            <w:gridCol w:w="1668"/>
            <w:gridCol w:w="2409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14:00 – 15:00 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PLENARNA SEKCIJA BR. 2 / PLENARY SESSION 2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Predsjedavajuća/Chair: Vesna Deželjin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Zvjezdana Vrzić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Sveučilište u Rijeci / University of Rijeka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Language rights and politics of identity in Croatia and European Union: The status of Istro-Romanian in Istria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Lora" w:cs="Lora" w:eastAsia="Lora" w:hAnsi="Lora"/>
                  <w:color w:val="ff0000"/>
                  <w:sz w:val="22"/>
                  <w:szCs w:val="22"/>
                  <w:u w:val="single"/>
                  <w:rtl w:val="0"/>
                </w:rPr>
                <w:t xml:space="preserve">https://us02web.zoom.us/j/88031373107?pwd=RlRjeitGTnlwdzhQdHhaQzdCN2Radz09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15:15 – 18:15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ind w:left="358" w:firstLine="0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Panel br. 1 / Panel 1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358" w:firstLine="0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MANJINSKI JEZICI I NJIHOVI GOVORNICI DANAS /</w:t>
              <w:br w:type="textWrapping"/>
              <w:t xml:space="preserve">MINORITY LANGUAGES AND THEIR SPEAKERS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Voditeljica panela / Panel leader:</w:t>
              <w:br w:type="textWrapping"/>
              <w:t xml:space="preserve">Vesna Deželjin, Sveučilište u Zagrebu / University of Zagreb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ind w:hanging="2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hyperlink r:id="rId12">
              <w:r w:rsidDel="00000000" w:rsidR="00000000" w:rsidRPr="00000000">
                <w:rPr>
                  <w:rFonts w:ascii="Lora" w:cs="Lora" w:eastAsia="Lora" w:hAnsi="Lora"/>
                  <w:color w:val="ff0000"/>
                  <w:sz w:val="22"/>
                  <w:szCs w:val="22"/>
                  <w:u w:val="single"/>
                  <w:rtl w:val="0"/>
                </w:rPr>
                <w:t xml:space="preserve">https://us02web.zoom.us/j/88031373107?pwd=RlRjeitGTnlwdzhQdHhaQzdCN2Radz09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" w:before="20" w:line="276" w:lineRule="auto"/>
              <w:ind w:left="0" w:right="0" w:firstLine="0"/>
              <w:jc w:val="both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Valentina De Iacovo,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" w:before="2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Antonio Romano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20" w:before="2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Mikka Petris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</w:tabs>
              <w:spacing w:after="0" w:before="0" w:line="276" w:lineRule="auto"/>
              <w:ind w:left="0" w:right="0" w:firstLine="0"/>
              <w:jc w:val="both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Friulian community of Belgium: an overview on the current linguistic context</w:t>
            </w:r>
          </w:p>
        </w:tc>
      </w:tr>
      <w:tr>
        <w:trPr>
          <w:trHeight w:val="942.7758789062501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Eliana Moscarda Mirković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Nada Poropat Jeletić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Primjeri dobre prakse u očuvanju istriotskoga i istromletačkoga narječja u Istri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6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Ivančica Banković-Mandić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Odnos manjinskog, krovnog i službenog jezika na primjeru karaševskih govora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Anita Skelin Horvat,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 Gabrijela Blažević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Maša Musulin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Hrvatska jezična zajednica u Argentini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–</w:t>
            </w: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jeziku i identitetu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Kristina Katalinić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6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Eszter Baričević-Tamaskó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Jezične prakse i percepcija jezika kod mladih i djece u mađarskoj manjinskoj zajednici grada Zagreba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Petar Radosavljević,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Arnalda Dobrić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 Ida Toplek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Posebnosti govorno-jezičnog statusa Roma Bajaša osnovnoškolske dobi </w:t>
            </w:r>
          </w:p>
        </w:tc>
      </w:tr>
    </w:tbl>
    <w:p w:rsidR="00000000" w:rsidDel="00000000" w:rsidP="00000000" w:rsidRDefault="00000000" w:rsidRPr="00000000" w14:paraId="0000005C">
      <w:pPr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409"/>
        <w:gridCol w:w="5210"/>
        <w:tblGridChange w:id="0">
          <w:tblGrid>
            <w:gridCol w:w="1668"/>
            <w:gridCol w:w="2409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16:15 – 18:15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Sekcija br. 2 / Session 2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KULTURA, KOMUNIKACIJA I PREVOĐENJE /</w:t>
              <w:br w:type="textWrapping"/>
              <w:t xml:space="preserve">CULTURE, COMMUNICATION AND TRANSLATION 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Predsjedavajući/Chair: Keith Langston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ind w:hanging="2"/>
              <w:rPr>
                <w:rFonts w:ascii="Lora" w:cs="Lora" w:eastAsia="Lora" w:hAnsi="Lora"/>
                <w:color w:val="00b050"/>
                <w:sz w:val="22"/>
                <w:szCs w:val="22"/>
                <w:vertAlign w:val="baseline"/>
              </w:rPr>
            </w:pPr>
            <w:hyperlink r:id="rId13">
              <w:r w:rsidDel="00000000" w:rsidR="00000000" w:rsidRPr="00000000">
                <w:rPr>
                  <w:rFonts w:ascii="Lora" w:cs="Lora" w:eastAsia="Lora" w:hAnsi="Lora"/>
                  <w:color w:val="00b050"/>
                  <w:sz w:val="22"/>
                  <w:szCs w:val="22"/>
                  <w:u w:val="single"/>
                  <w:rtl w:val="0"/>
                </w:rPr>
                <w:t xml:space="preserve">https://us02web.zoom.us/j/88352500963?pwd=Yk5YY0xYM09lUER2TUxnOFUxbE5Ldz09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Keith Langston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Language contact among closely related varieties: Code-switching in Croatian media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Antonio Oštarić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The influence of tourism on spoken and written language practices in the public space of Zadar, Croatia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Gregor Chudoba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Monika Kavalir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Neighbours with a Go-Between: Indirect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l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iterary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ranslation as a border-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rossing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pportunity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Mila Samardžić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Prevođenje kulturnih razlika. Termini iz socijalne kulture </w:t>
            </w:r>
          </w:p>
        </w:tc>
      </w:tr>
    </w:tbl>
    <w:p w:rsidR="00000000" w:rsidDel="00000000" w:rsidP="00000000" w:rsidRDefault="00000000" w:rsidRPr="00000000" w14:paraId="00000073">
      <w:pPr>
        <w:pStyle w:val="Heading1"/>
        <w:jc w:val="center"/>
        <w:rPr>
          <w:rFonts w:ascii="Lora" w:cs="Lora" w:eastAsia="Lora" w:hAnsi="Lora"/>
          <w:vertAlign w:val="baseline"/>
        </w:rPr>
      </w:pPr>
      <w:bookmarkStart w:colFirst="0" w:colLast="0" w:name="_heading=h.y89egcu1f38b" w:id="3"/>
      <w:bookmarkEnd w:id="3"/>
      <w:r w:rsidDel="00000000" w:rsidR="00000000" w:rsidRPr="00000000">
        <w:rPr>
          <w:rFonts w:ascii="Lora" w:cs="Lora" w:eastAsia="Lora" w:hAnsi="Lora"/>
          <w:vertAlign w:val="baseline"/>
          <w:rtl w:val="0"/>
        </w:rPr>
        <w:t xml:space="preserve">PETAK/FRIDAY</w:t>
      </w:r>
    </w:p>
    <w:p w:rsidR="00000000" w:rsidDel="00000000" w:rsidP="00000000" w:rsidRDefault="00000000" w:rsidRPr="00000000" w14:paraId="00000074">
      <w:pPr>
        <w:jc w:val="center"/>
        <w:rPr>
          <w:rFonts w:ascii="Lora" w:cs="Lora" w:eastAsia="Lora" w:hAnsi="Lora"/>
          <w:b w:val="1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vertAlign w:val="baseline"/>
          <w:rtl w:val="0"/>
        </w:rPr>
        <w:t xml:space="preserve">25. lipnja 2021. / June 25th 2021</w:t>
      </w:r>
    </w:p>
    <w:p w:rsidR="00000000" w:rsidDel="00000000" w:rsidP="00000000" w:rsidRDefault="00000000" w:rsidRPr="00000000" w14:paraId="00000075">
      <w:pPr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409"/>
        <w:gridCol w:w="5210"/>
        <w:tblGridChange w:id="0">
          <w:tblGrid>
            <w:gridCol w:w="1668"/>
            <w:gridCol w:w="2409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9:00 – 10:00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PLENARNA SEKCIJA BR. 3 / PLENARY SESSION 3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Predsjedavajuća/Chair: Diana Stolac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Sanda Lucija Udier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Sveučilište u Zagrebu /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University of Zagreb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color w:val="201f1e"/>
                <w:sz w:val="22"/>
                <w:szCs w:val="22"/>
                <w:highlight w:val="white"/>
                <w:rtl w:val="0"/>
              </w:rPr>
              <w:t xml:space="preserve">Poučavanje hrvatske kulture u međukulturnome kontekstu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ind w:hanging="2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Lora" w:cs="Lora" w:eastAsia="Lora" w:hAnsi="Lora"/>
                  <w:color w:val="1155cc"/>
                  <w:sz w:val="22"/>
                  <w:szCs w:val="22"/>
                  <w:u w:val="single"/>
                  <w:rtl w:val="0"/>
                </w:rPr>
                <w:t xml:space="preserve">https://us02web.zoom.us/j/89600438137?pwd=YjhpLytNYWNUd3ZacGk2T0dQZzlWdz09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10:15 – 10:45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PREDSTAVLJANJE KNJIGE / BOOK PRESENTATION 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i w:val="1"/>
                <w:sz w:val="22"/>
                <w:szCs w:val="22"/>
                <w:rtl w:val="0"/>
              </w:rPr>
              <w:t xml:space="preserve">Diaspora Language Contact. The Speech of Croatian Speakers Abroad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 uredili/edited by Jim Hlavac i/and Diana Stolac, </w:t>
            </w:r>
            <w:r w:rsidDel="00000000" w:rsidR="00000000" w:rsidRPr="00000000">
              <w:rPr>
                <w:rFonts w:ascii="Lora" w:cs="Lora" w:eastAsia="Lora" w:hAnsi="Lora"/>
                <w:i w:val="1"/>
                <w:sz w:val="22"/>
                <w:szCs w:val="22"/>
                <w:rtl w:val="0"/>
              </w:rPr>
              <w:t xml:space="preserve">Language Contact and Bilingualism 17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 De Gruyter Mouton, Berlin/Boston, 2021. (u tisku / forthcoming)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Izlagači/Presenters: 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Diana Stolac, Sveučilište u Rijeci / University of Rijeka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Jim Hlavac, Monash University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John Hajek, University of Melbourne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Lora" w:cs="Lora" w:eastAsia="Lora" w:hAnsi="Lora"/>
                <w:sz w:val="22"/>
                <w:szCs w:val="22"/>
              </w:rPr>
            </w:pPr>
            <w:hyperlink r:id="rId15">
              <w:r w:rsidDel="00000000" w:rsidR="00000000" w:rsidRPr="00000000">
                <w:rPr>
                  <w:rFonts w:ascii="Lora" w:cs="Lora" w:eastAsia="Lora" w:hAnsi="Lora"/>
                  <w:color w:val="1155cc"/>
                  <w:sz w:val="22"/>
                  <w:szCs w:val="22"/>
                  <w:u w:val="single"/>
                  <w:rtl w:val="0"/>
                </w:rPr>
                <w:t xml:space="preserve">https://us02web.zoom.us/j/89600438137?pwd=YjhpLytNYWNUd3ZacGk2T0dQZzlWdz09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10:45 – 11:15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PREDSTAVLJANJE ČASOPISA / JOURNAL PRESENTATION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i w:val="1"/>
                <w:sz w:val="22"/>
                <w:szCs w:val="22"/>
                <w:rtl w:val="0"/>
              </w:rPr>
              <w:t xml:space="preserve">Linguistic Minorities in Europe Online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 glavne urednice / main editors: Lenore Grenoble, Pia Lane, Unn Røyneland; područna urednica za hrvatski jezik / area editor for Croatian: Zvjezdana Vrzić. De Gruyter Mouton, Berlin/Boston, 2020-. </w:t>
            </w:r>
            <w:hyperlink r:id="rId16">
              <w:r w:rsidDel="00000000" w:rsidR="00000000" w:rsidRPr="00000000">
                <w:rPr>
                  <w:rFonts w:ascii="Lora" w:cs="Lora" w:eastAsia="Lora" w:hAnsi="Lora"/>
                  <w:color w:val="0563c1"/>
                  <w:sz w:val="22"/>
                  <w:szCs w:val="22"/>
                  <w:u w:val="single"/>
                  <w:rtl w:val="0"/>
                </w:rPr>
                <w:t xml:space="preserve">https://www.degruyter.com/document/doi/10.1515/LME/html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Izlagačice/Presenters: 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Unn Røyneland, University of Oslo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highlight w:val="white"/>
                <w:rtl w:val="0"/>
              </w:rPr>
              <w:t xml:space="preserve">Carolin Eckardt, De Gruyter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Zvjezdana Vrzić, Sveučilište u Rijeci / University of Rijeka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hyperlink r:id="rId17">
              <w:r w:rsidDel="00000000" w:rsidR="00000000" w:rsidRPr="00000000">
                <w:rPr>
                  <w:rFonts w:ascii="Lora" w:cs="Lora" w:eastAsia="Lora" w:hAnsi="Lora"/>
                  <w:color w:val="1155cc"/>
                  <w:sz w:val="22"/>
                  <w:szCs w:val="22"/>
                  <w:u w:val="single"/>
                  <w:rtl w:val="0"/>
                </w:rPr>
                <w:t xml:space="preserve">https://us02web.zoom.us/j/89600438137?pwd=YjhpLytNYWNUd3ZacGk2T0dQZzlWdz09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409"/>
        <w:gridCol w:w="5210"/>
        <w:tblGridChange w:id="0">
          <w:tblGrid>
            <w:gridCol w:w="1668"/>
            <w:gridCol w:w="2409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11:30 – 13:00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Sekcija br. 3 / Session 3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HRVATSKA FILOLOGIJA / CROATIAN PHILOLOGY 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Predsjedavajuća/Chair: Gordana Čupković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spacing w:line="240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hyperlink r:id="rId18">
              <w:r w:rsidDel="00000000" w:rsidR="00000000" w:rsidRPr="00000000">
                <w:rPr>
                  <w:rFonts w:ascii="Lora" w:cs="Lora" w:eastAsia="Lora" w:hAnsi="Lora"/>
                  <w:color w:val="1155cc"/>
                  <w:sz w:val="22"/>
                  <w:szCs w:val="22"/>
                  <w:u w:val="single"/>
                  <w:rtl w:val="0"/>
                </w:rPr>
                <w:t xml:space="preserve">https://us02web.zoom.us/j/89600438137?pwd=YjhpLytNYWNUd3ZacGk2T0dQZzlWdz09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Gordana Čupković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Autorski paratekstovi knjižica glagoljskih zaklinjanja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Barbara Štebih Golub, Boris Beck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Prijevod „Knjige o Juditi“ Ignaca Kristijanovića: jezik i paratekst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Željka Macan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Vijenac čestitki</w:t>
            </w:r>
            <w:r w:rsidDel="00000000" w:rsidR="00000000" w:rsidRPr="00000000">
              <w:rPr>
                <w:rFonts w:ascii="Lora" w:cs="Lora" w:eastAsia="Lora" w:hAnsi="Lor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kao izraz jezične kulture</w:t>
            </w:r>
          </w:p>
        </w:tc>
      </w:tr>
    </w:tbl>
    <w:p w:rsidR="00000000" w:rsidDel="00000000" w:rsidP="00000000" w:rsidRDefault="00000000" w:rsidRPr="00000000" w14:paraId="000000A9">
      <w:pPr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Lora" w:cs="Lora" w:eastAsia="Lora" w:hAnsi="Lora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vertAlign w:val="baseline"/>
          <w:rtl w:val="0"/>
        </w:rPr>
        <w:t xml:space="preserve">13:00 – 14:00 Pauza za ručak / Lunch Break</w:t>
      </w:r>
    </w:p>
    <w:p w:rsidR="00000000" w:rsidDel="00000000" w:rsidP="00000000" w:rsidRDefault="00000000" w:rsidRPr="00000000" w14:paraId="000000AB">
      <w:pPr>
        <w:jc w:val="center"/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409"/>
        <w:gridCol w:w="5210"/>
        <w:tblGridChange w:id="0">
          <w:tblGrid>
            <w:gridCol w:w="1668"/>
            <w:gridCol w:w="2409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14:00 – 15:00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PLENARNA SEKCIJA BR. 4 / PLENARY SESSION 4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Predsjedavajuća/Chair: Mihaela Matešić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Gabriela Múcsková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Comenius University 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Revitalization of Slovak regional dialects from the perspective of perceptual and folk dialectology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color w:val="0563c1"/>
                <w:sz w:val="22"/>
                <w:szCs w:val="22"/>
                <w:vertAlign w:val="baseline"/>
              </w:rPr>
            </w:pPr>
            <w:hyperlink r:id="rId19">
              <w:r w:rsidDel="00000000" w:rsidR="00000000" w:rsidRPr="00000000">
                <w:rPr>
                  <w:rFonts w:ascii="Lora" w:cs="Lora" w:eastAsia="Lora" w:hAnsi="Lora"/>
                  <w:color w:val="0563c1"/>
                  <w:sz w:val="22"/>
                  <w:szCs w:val="22"/>
                  <w:u w:val="single"/>
                  <w:rtl w:val="0"/>
                </w:rPr>
                <w:t xml:space="preserve">https://us02web.zoom.us/j/89600438137?pwd=YjhpLytNYWNUd3ZacGk2T0dQZzlWdz09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jc w:val="left"/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409"/>
        <w:gridCol w:w="5210"/>
        <w:tblGridChange w:id="0">
          <w:tblGrid>
            <w:gridCol w:w="1668"/>
            <w:gridCol w:w="2409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15:15 – 19:30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9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Panel br. 2 / Panel 2</w:t>
              <w:br w:type="textWrapping"/>
              <w:t xml:space="preserve">OČUVANJE DIJALEKATA KAO HRVATSKE KULTURNE BAŠTINE / PRESERVATION OF DIALECTS AS PART OF CROATIAN CULTURAL HERITAGE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Voditeljica panela / Panel leader:</w:t>
              <w:br w:type="textWrapping"/>
              <w:t xml:space="preserve">Mirjana Crnić Novosel, Institut za hrvatski jezik i jezikoslovlje /</w:t>
              <w:br w:type="textWrapping"/>
              <w:t xml:space="preserve">Institute of Croatian Language and Linguistics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Lora" w:cs="Lora" w:eastAsia="Lora" w:hAnsi="Lora"/>
                  <w:color w:val="1155cc"/>
                  <w:sz w:val="22"/>
                  <w:szCs w:val="22"/>
                  <w:u w:val="single"/>
                  <w:rtl w:val="0"/>
                </w:rPr>
                <w:t xml:space="preserve">https://us02web.zoom.us/j/89600438137?pwd=YjhpLytNYWNUd3ZacGk2T0dQZzlWdz09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Ivana Kurtović Budja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Mjesni govor kao nematerijalno kulturno dobro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Marija Malnar Jurišić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Čabarski govori – zaštitom do očuvanja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Jasna Horvat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Kajkavski donjosutlanski ikavski dijalekt –</w:t>
            </w:r>
          </w:p>
          <w:p w:rsidR="00000000" w:rsidDel="00000000" w:rsidP="00000000" w:rsidRDefault="00000000" w:rsidRPr="00000000" w14:paraId="000000C8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zaštićeno nematerijalno kulturno dobro Republike Hrvatske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Silvana Vranić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Žminjski govor u kontekstu očuvanja organskih govora 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kao nematerijalne kulturne baštine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Zvjezdana Vrzić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Pristupi jezičnom dokumentiranju i revitaliziranju dva ugrožena jezika u Istri (Hrvatska)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Ljiljana Kolenić,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Emina Berbić Kolar 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Dijalektološki prinosi zaštićenim govorima u Slavoniji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Maša Plešković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O mogućnostima očuvanja fijumanskog dijalekta Rijeke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Marina Marinković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Etnološki rukopisi kao relevantni izvori zavičajne nastave  (s naglaskom na jezičnim obilježjima)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Josip Miletić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Jasminka Brala-Mudrovčić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Gačanski park hrvatske memorije: mjesto susreta jezika, kulture i tradicije</w:t>
            </w:r>
          </w:p>
        </w:tc>
      </w:tr>
    </w:tbl>
    <w:p w:rsidR="00000000" w:rsidDel="00000000" w:rsidP="00000000" w:rsidRDefault="00000000" w:rsidRPr="00000000" w14:paraId="000000DF">
      <w:pPr>
        <w:jc w:val="left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409"/>
        <w:gridCol w:w="5210"/>
        <w:tblGridChange w:id="0">
          <w:tblGrid>
            <w:gridCol w:w="1668"/>
            <w:gridCol w:w="2409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15:15 – 16:45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1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Sekcija br. 4 / Session 4</w:t>
            </w:r>
          </w:p>
          <w:p w:rsidR="00000000" w:rsidDel="00000000" w:rsidP="00000000" w:rsidRDefault="00000000" w:rsidRPr="00000000" w14:paraId="000000E2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HRVATSKI U KONTRASTIVNOJ ANALIZI I POUČAVANJU JEZIKA / CROATIAN IN CONTRASTIVE ANALYSIS AND LANGUAGE TEACHING</w:t>
            </w:r>
          </w:p>
          <w:p w:rsidR="00000000" w:rsidDel="00000000" w:rsidP="00000000" w:rsidRDefault="00000000" w:rsidRPr="00000000" w14:paraId="000000E3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 Predsjedavajuća/Chair: Nataša Košuta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6">
            <w:pPr>
              <w:spacing w:line="276" w:lineRule="auto"/>
              <w:ind w:hanging="2"/>
              <w:rPr>
                <w:rFonts w:ascii="Lora" w:cs="Lora" w:eastAsia="Lora" w:hAnsi="Lora"/>
                <w:color w:val="ff00ff"/>
                <w:sz w:val="22"/>
                <w:szCs w:val="22"/>
                <w:vertAlign w:val="baseline"/>
              </w:rPr>
            </w:pPr>
            <w:hyperlink r:id="rId21">
              <w:r w:rsidDel="00000000" w:rsidR="00000000" w:rsidRPr="00000000">
                <w:rPr>
                  <w:rFonts w:ascii="Lora" w:cs="Lora" w:eastAsia="Lora" w:hAnsi="Lora"/>
                  <w:color w:val="ff00ff"/>
                  <w:sz w:val="22"/>
                  <w:szCs w:val="22"/>
                  <w:u w:val="single"/>
                  <w:rtl w:val="0"/>
                </w:rPr>
                <w:t xml:space="preserve">https://us02web.zoom.us/j/82594576227?pwd=QnRaSXZhelZ5YkdyNzNtSWlGVkdnZz09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Helga Begonja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Konceptualno oblikovanje emocije „ljutnja“ u hrvatskom i njemačkom jeziku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Nataša Košuta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 Jakob Patekar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Kolokacije u međujezičnoj i međukulturnoj usporedbi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Katarina Aladrović Slovaček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 Gordana Čosić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Hrvatski jezik kao temelj ovladavanja sadržaja drugih predmeta osnovnoškolskoga kurikula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409"/>
        <w:gridCol w:w="5210"/>
        <w:tblGridChange w:id="0">
          <w:tblGrid>
            <w:gridCol w:w="1668"/>
            <w:gridCol w:w="2409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17:00 – 18:30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3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Sekcija br. 5 / Session 5</w:t>
            </w:r>
          </w:p>
          <w:p w:rsidR="00000000" w:rsidDel="00000000" w:rsidP="00000000" w:rsidRDefault="00000000" w:rsidRPr="00000000" w14:paraId="000000F4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JEZIK, KULTURA, IDENTITET I ŠIRE /</w:t>
              <w:br w:type="textWrapping"/>
              <w:t xml:space="preserve">LANGUAGE, CULTURE, IDENTITY AND BEYOND</w:t>
            </w:r>
          </w:p>
          <w:p w:rsidR="00000000" w:rsidDel="00000000" w:rsidP="00000000" w:rsidRDefault="00000000" w:rsidRPr="00000000" w14:paraId="000000F5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Predsjedavajući/Chair: Philip Freestone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8">
            <w:pPr>
              <w:spacing w:line="276" w:lineRule="auto"/>
              <w:ind w:hanging="2"/>
              <w:rPr>
                <w:rFonts w:ascii="Lora" w:cs="Lora" w:eastAsia="Lora" w:hAnsi="Lora"/>
                <w:color w:val="ff00ff"/>
                <w:sz w:val="22"/>
                <w:szCs w:val="22"/>
                <w:vertAlign w:val="baseline"/>
              </w:rPr>
            </w:pPr>
            <w:hyperlink r:id="rId22">
              <w:r w:rsidDel="00000000" w:rsidR="00000000" w:rsidRPr="00000000">
                <w:rPr>
                  <w:rFonts w:ascii="Lora" w:cs="Lora" w:eastAsia="Lora" w:hAnsi="Lora"/>
                  <w:color w:val="ff00ff"/>
                  <w:sz w:val="22"/>
                  <w:szCs w:val="22"/>
                  <w:u w:val="single"/>
                  <w:rtl w:val="0"/>
                </w:rPr>
                <w:t xml:space="preserve">https://us02web.zoom.us/j/82594576227?pwd=QnRaSXZhelZ5YkdyNzNtSWlGVkdnZz09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Sabrina Fusari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Intercultural dialogue through food blogging: The case of Balkan Lunch Box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Philip Freestone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Same-Gender-Attracted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en and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lobal and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l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ocal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iscourses in Chengdu &amp; Taipei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Martina Blečić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A pragmatic account of the notion of “information” 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pStyle w:val="Heading1"/>
        <w:jc w:val="center"/>
        <w:rPr>
          <w:rFonts w:ascii="Lora" w:cs="Lora" w:eastAsia="Lora" w:hAnsi="Lora"/>
          <w:vertAlign w:val="baseline"/>
        </w:rPr>
      </w:pPr>
      <w:bookmarkStart w:colFirst="0" w:colLast="0" w:name="_heading=h.il3x3blkuuye" w:id="4"/>
      <w:bookmarkEnd w:id="4"/>
      <w:r w:rsidDel="00000000" w:rsidR="00000000" w:rsidRPr="00000000">
        <w:rPr>
          <w:rFonts w:ascii="Lora" w:cs="Lora" w:eastAsia="Lora" w:hAnsi="Lora"/>
          <w:vertAlign w:val="baseline"/>
          <w:rtl w:val="0"/>
        </w:rPr>
        <w:t xml:space="preserve">SUBOTA/SATURDAY</w:t>
      </w:r>
    </w:p>
    <w:p w:rsidR="00000000" w:rsidDel="00000000" w:rsidP="00000000" w:rsidRDefault="00000000" w:rsidRPr="00000000" w14:paraId="00000105">
      <w:pPr>
        <w:jc w:val="center"/>
        <w:rPr>
          <w:rFonts w:ascii="Lora" w:cs="Lora" w:eastAsia="Lora" w:hAnsi="Lora"/>
          <w:b w:val="1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vertAlign w:val="baseline"/>
          <w:rtl w:val="0"/>
        </w:rPr>
        <w:t xml:space="preserve">26. lipnja 2021. / June 26th 2021</w:t>
      </w:r>
    </w:p>
    <w:p w:rsidR="00000000" w:rsidDel="00000000" w:rsidP="00000000" w:rsidRDefault="00000000" w:rsidRPr="00000000" w14:paraId="00000106">
      <w:pPr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693"/>
        <w:gridCol w:w="4926"/>
        <w:tblGridChange w:id="0">
          <w:tblGrid>
            <w:gridCol w:w="1668"/>
            <w:gridCol w:w="2693"/>
            <w:gridCol w:w="49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9:00 – 10:00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8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PLENARNA SEKCIJA BR. 5 / PLENARY SESSION 5</w:t>
            </w:r>
          </w:p>
          <w:p w:rsidR="00000000" w:rsidDel="00000000" w:rsidP="00000000" w:rsidRDefault="00000000" w:rsidRPr="00000000" w14:paraId="00000109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Predsjedavajuća/Chair: Cecilija Jurčić Katunar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Ken Hyland</w:t>
            </w:r>
          </w:p>
          <w:p w:rsidR="00000000" w:rsidDel="00000000" w:rsidP="00000000" w:rsidRDefault="00000000" w:rsidRPr="00000000" w14:paraId="0000010D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University of East Anglia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Language, culture and identity: proximity and positioning in academic writing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0">
            <w:pPr>
              <w:spacing w:line="276" w:lineRule="auto"/>
              <w:ind w:hanging="2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hyperlink r:id="rId23">
              <w:r w:rsidDel="00000000" w:rsidR="00000000" w:rsidRPr="00000000">
                <w:rPr>
                  <w:rFonts w:ascii="Lora" w:cs="Lora" w:eastAsia="Lora" w:hAnsi="Lora"/>
                  <w:color w:val="ed7d31"/>
                  <w:sz w:val="22"/>
                  <w:szCs w:val="22"/>
                  <w:u w:val="single"/>
                  <w:rtl w:val="0"/>
                </w:rPr>
                <w:t xml:space="preserve">https://us02web.zoom.us/j/82664877633?pwd=WnpiZlhQeDdOdnFsMmI4bEJpc3QwZz09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>
          <w:rFonts w:ascii="Lora" w:cs="Lora" w:eastAsia="Lora" w:hAnsi="Lo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409"/>
        <w:gridCol w:w="5210"/>
        <w:tblGridChange w:id="0">
          <w:tblGrid>
            <w:gridCol w:w="1668"/>
            <w:gridCol w:w="2409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10:15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–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12:15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4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Sekcija br. 6 / Session 6</w:t>
            </w:r>
          </w:p>
          <w:p w:rsidR="00000000" w:rsidDel="00000000" w:rsidP="00000000" w:rsidRDefault="00000000" w:rsidRPr="00000000" w14:paraId="00000115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JEZIK, KULTURA, SPOZNAJA, GESTE I GLAZBA /</w:t>
            </w:r>
          </w:p>
          <w:p w:rsidR="00000000" w:rsidDel="00000000" w:rsidP="00000000" w:rsidRDefault="00000000" w:rsidRPr="00000000" w14:paraId="00000116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LANGUAGE, CULTURE, COGNITION, GESTURE AND MUSIC</w:t>
            </w:r>
          </w:p>
          <w:p w:rsidR="00000000" w:rsidDel="00000000" w:rsidP="00000000" w:rsidRDefault="00000000" w:rsidRPr="00000000" w14:paraId="00000117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 Predsjedavajući/Chair: Filippo Batisti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spacing w:line="276" w:lineRule="auto"/>
              <w:ind w:hanging="2"/>
              <w:rPr>
                <w:rFonts w:ascii="Lora" w:cs="Lora" w:eastAsia="Lora" w:hAnsi="Lora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Lora" w:cs="Lora" w:eastAsia="Lora" w:hAnsi="Lora"/>
                  <w:color w:val="ed7d31"/>
                  <w:sz w:val="22"/>
                  <w:szCs w:val="22"/>
                  <w:u w:val="single"/>
                  <w:rtl w:val="0"/>
                </w:rPr>
                <w:t xml:space="preserve">https://us02web.zoom.us/j/82664877633?pwd=WnpiZlhQeDdOdnFsMmI4bEJpc3QwZz09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Filippo Batisti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Linguistic relativity and post-cognitivism: Solution or dissolution?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Letizia Cerqueglini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Changes in Mu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ṯ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alla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ṯ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 Arabic color language and cognition induced by contact with Modern Hebrew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Luna Bergh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Humor as core brand element in public speaking rubrics in Business Communication and Linguistics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Gabriele Giacosa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76" w:lineRule="auto"/>
              <w:ind w:hanging="2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Language, conventionality and music: </w:t>
              <w:br w:type="textWrapping"/>
              <w:t xml:space="preserve">A cognitive-semiotic view</w:t>
            </w:r>
          </w:p>
        </w:tc>
      </w:tr>
    </w:tbl>
    <w:p w:rsidR="00000000" w:rsidDel="00000000" w:rsidP="00000000" w:rsidRDefault="00000000" w:rsidRPr="00000000" w14:paraId="00000128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409"/>
        <w:gridCol w:w="5210"/>
        <w:tblGridChange w:id="0">
          <w:tblGrid>
            <w:gridCol w:w="1668"/>
            <w:gridCol w:w="2409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10:15 – 12:15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A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Sekcija br. 7 / Session 7</w:t>
            </w:r>
          </w:p>
          <w:p w:rsidR="00000000" w:rsidDel="00000000" w:rsidP="00000000" w:rsidRDefault="00000000" w:rsidRPr="00000000" w14:paraId="0000012B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JEZIK, KULTURA, KNJIŽEVNOST I ŠIRE / </w:t>
              <w:br w:type="textWrapping"/>
              <w:t xml:space="preserve">LANGUAGE, CULTURE, LITERATURE AND BEYOND</w:t>
            </w:r>
          </w:p>
          <w:p w:rsidR="00000000" w:rsidDel="00000000" w:rsidP="00000000" w:rsidRDefault="00000000" w:rsidRPr="00000000" w14:paraId="0000012C">
            <w:pPr>
              <w:spacing w:line="276" w:lineRule="auto"/>
              <w:ind w:hanging="2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Predsjedavajući/Chair: Ante Jerić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Zoom link: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spacing w:line="276" w:lineRule="auto"/>
              <w:ind w:hanging="2"/>
              <w:rPr>
                <w:rFonts w:ascii="Lora" w:cs="Lora" w:eastAsia="Lora" w:hAnsi="Lora"/>
                <w:color w:val="ff7575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Lora" w:cs="Lora" w:eastAsia="Lora" w:hAnsi="Lora"/>
                  <w:color w:val="ff7575"/>
                  <w:sz w:val="22"/>
                  <w:szCs w:val="22"/>
                  <w:u w:val="single"/>
                  <w:rtl w:val="0"/>
                </w:rPr>
                <w:t xml:space="preserve">https://us02web.zoom.us/j/87040033249?pwd=dllDcGJFdjhsWmVqRE0zZXJZNEpOZz09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Mario Kolar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Skrivena moć kulture: hrvatska kulturna baština u fantastičnim trilerima Pavla Pavličića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Kristina Marijanović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Slika Bosne i Hercegovine u romanima Saše Stanišića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Ante Jerić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The concept of transformative experience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line="276" w:lineRule="auto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Dea Maržić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Branka Drljača Margić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spacing w:line="276" w:lineRule="auto"/>
              <w:jc w:val="left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vertAlign w:val="baseline"/>
                <w:rtl w:val="0"/>
              </w:rPr>
              <w:t xml:space="preserve">The linguistic anatomy of a villain: 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 discourse of villainy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ind w:hanging="2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7513"/>
        <w:tblGridChange w:id="0">
          <w:tblGrid>
            <w:gridCol w:w="1696"/>
            <w:gridCol w:w="7513"/>
          </w:tblGrid>
        </w:tblGridChange>
      </w:tblGrid>
      <w:tr>
        <w:tc>
          <w:tcPr/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Lora" w:cs="Lora" w:eastAsia="Lora" w:hAnsi="Lora"/>
                <w:sz w:val="22"/>
                <w:szCs w:val="22"/>
              </w:rPr>
            </w:pPr>
            <w:bookmarkStart w:colFirst="0" w:colLast="0" w:name="_heading=h.gjdgxs" w:id="5"/>
            <w:bookmarkEnd w:id="5"/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12:30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ZATVARANJE SKUPA / CLOSING REMARKS  </w:t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Lora" w:cs="Lora" w:eastAsia="Lora" w:hAnsi="Lora"/>
                <w:sz w:val="22"/>
                <w:szCs w:val="22"/>
              </w:rPr>
            </w:pPr>
            <w:r w:rsidDel="00000000" w:rsidR="00000000" w:rsidRPr="00000000">
              <w:rPr>
                <w:rFonts w:ascii="Lora" w:cs="Lora" w:eastAsia="Lora" w:hAnsi="Lora"/>
                <w:sz w:val="22"/>
                <w:szCs w:val="22"/>
                <w:rtl w:val="0"/>
              </w:rPr>
              <w:t xml:space="preserve">Zoom link: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Lora" w:cs="Lora" w:eastAsia="Lora" w:hAnsi="Lora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Lora" w:cs="Lora" w:eastAsia="Lora" w:hAnsi="Lora"/>
                  <w:color w:val="ed7d31"/>
                  <w:sz w:val="22"/>
                  <w:szCs w:val="22"/>
                  <w:u w:val="single"/>
                  <w:rtl w:val="0"/>
                </w:rPr>
                <w:t xml:space="preserve">https://us02web.zoom.us/j/82664877633?pwd=WnpiZlhQeDdOdnFsMmI4bEJpc3QwZz09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ind w:hanging="2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hanging="2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character" w:styleId="Zadanifontodlomka">
    <w:name w:val="Zadani font odlomka"/>
    <w:next w:val="Zadanifontodlomk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Običnatablica">
    <w:name w:val="Obična tablica"/>
    <w:next w:val="Običnatablic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>
    <w:name w:val="Bez popisa"/>
    <w:next w:val="Bezpopis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Rešetkatablice">
    <w:name w:val="Rešetka tablice"/>
    <w:basedOn w:val="Običnatablica"/>
    <w:next w:val="Rešetkatablic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Rešetkatablic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0">
    <w:name w:val="Normal0"/>
    <w:next w:val="Normal0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BodyA">
    <w:name w:val="Body A"/>
    <w:next w:val="Body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before="160"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eastAsia="Arial Unicode MS" w:hAnsi="Helvetica Neue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it-IT"/>
    </w:rPr>
  </w:style>
  <w:style w:type="character" w:styleId="None">
    <w:name w:val="None"/>
    <w:next w:val="N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before="160"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eastAsia="Arial Unicode MS" w:hAnsi="Helvetica Neue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Hiperveza">
    <w:name w:val="Hiperveza"/>
    <w:next w:val="Hiperveza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s02web.zoom.us/j/89600438137?pwd=YjhpLytNYWNUd3ZacGk2T0dQZzlWdz09" TargetMode="External"/><Relationship Id="rId22" Type="http://schemas.openxmlformats.org/officeDocument/2006/relationships/hyperlink" Target="https://us02web.zoom.us/j/82594576227?pwd=QnRaSXZhelZ5YkdyNzNtSWlGVkdnZz09" TargetMode="External"/><Relationship Id="rId21" Type="http://schemas.openxmlformats.org/officeDocument/2006/relationships/hyperlink" Target="https://us02web.zoom.us/j/82594576227?pwd=QnRaSXZhelZ5YkdyNzNtSWlGVkdnZz09" TargetMode="External"/><Relationship Id="rId24" Type="http://schemas.openxmlformats.org/officeDocument/2006/relationships/hyperlink" Target="https://us02web.zoom.us/j/82664877633?pwd=WnpiZlhQeDdOdnFsMmI4bEJpc3QwZz09" TargetMode="External"/><Relationship Id="rId23" Type="http://schemas.openxmlformats.org/officeDocument/2006/relationships/hyperlink" Target="https://us02web.zoom.us/j/82664877633?pwd=WnpiZlhQeDdOdnFsMmI4bEJpc3QwZ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8031373107?pwd=RlRjeitGTnlwdzhQdHhaQzdCN2Radz09" TargetMode="External"/><Relationship Id="rId26" Type="http://schemas.openxmlformats.org/officeDocument/2006/relationships/hyperlink" Target="https://us02web.zoom.us/j/82664877633?pwd=WnpiZlhQeDdOdnFsMmI4bEJpc3QwZz09" TargetMode="External"/><Relationship Id="rId25" Type="http://schemas.openxmlformats.org/officeDocument/2006/relationships/hyperlink" Target="https://us02web.zoom.us/j/87040033249?pwd=dllDcGJFdjhsWmVqRE0zZXJZNEpOZz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e/2PACX-1vQLJocMrEhHCiyoBk600rYHnKdW92Etpl9KzhWK7NG23yDZwHEhxRKFs541ifeO2w/pub" TargetMode="External"/><Relationship Id="rId8" Type="http://schemas.openxmlformats.org/officeDocument/2006/relationships/hyperlink" Target="https://us02web.zoom.us/j/88031373107?pwd=RlRjeitGTnlwdzhQdHhaQzdCN2Radz09" TargetMode="External"/><Relationship Id="rId11" Type="http://schemas.openxmlformats.org/officeDocument/2006/relationships/hyperlink" Target="https://us02web.zoom.us/j/88031373107?pwd=RlRjeitGTnlwdzhQdHhaQzdCN2Radz09" TargetMode="External"/><Relationship Id="rId10" Type="http://schemas.openxmlformats.org/officeDocument/2006/relationships/hyperlink" Target="https://us02web.zoom.us/j/88031373107?pwd=RlRjeitGTnlwdzhQdHhaQzdCN2Radz09" TargetMode="External"/><Relationship Id="rId13" Type="http://schemas.openxmlformats.org/officeDocument/2006/relationships/hyperlink" Target="https://us02web.zoom.us/j/88352500963?pwd=Yk5YY0xYM09lUER2TUxnOFUxbE5Ldz09" TargetMode="External"/><Relationship Id="rId12" Type="http://schemas.openxmlformats.org/officeDocument/2006/relationships/hyperlink" Target="https://us02web.zoom.us/j/88031373107?pwd=RlRjeitGTnlwdzhQdHhaQzdCN2Radz09" TargetMode="External"/><Relationship Id="rId15" Type="http://schemas.openxmlformats.org/officeDocument/2006/relationships/hyperlink" Target="https://us02web.zoom.us/j/89600438137?pwd=YjhpLytNYWNUd3ZacGk2T0dQZzlWdz09" TargetMode="External"/><Relationship Id="rId14" Type="http://schemas.openxmlformats.org/officeDocument/2006/relationships/hyperlink" Target="https://us02web.zoom.us/j/89600438137?pwd=YjhpLytNYWNUd3ZacGk2T0dQZzlWdz09" TargetMode="External"/><Relationship Id="rId17" Type="http://schemas.openxmlformats.org/officeDocument/2006/relationships/hyperlink" Target="https://us02web.zoom.us/j/89600438137?pwd=YjhpLytNYWNUd3ZacGk2T0dQZzlWdz09" TargetMode="External"/><Relationship Id="rId16" Type="http://schemas.openxmlformats.org/officeDocument/2006/relationships/hyperlink" Target="https://www.degruyter.com/document/doi/10.1515/LME/html" TargetMode="External"/><Relationship Id="rId19" Type="http://schemas.openxmlformats.org/officeDocument/2006/relationships/hyperlink" Target="https://us02web.zoom.us/j/89600438137?pwd=YjhpLytNYWNUd3ZacGk2T0dQZzlWdz09" TargetMode="External"/><Relationship Id="rId18" Type="http://schemas.openxmlformats.org/officeDocument/2006/relationships/hyperlink" Target="https://us02web.zoom.us/j/89600438137?pwd=YjhpLytNYWNUd3ZacGk2T0dQZzlW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c0jW9OqJmHnk/aUk4E9ocfERA==">AMUW2mVFZdjI9RBfv/nHRvYWCL1BLVpDq9B1V4hpYfIw/rwb9RTleIBL6wKaHvikANTz6+7L4EzUPfIhY+ppY+nuZpgvHfmYle5dlJpFSjM1N9ZIVM6KkYvbNkBb9MOGMC/uWjrYByRrI+5XDSJ/8fPdWJOsNKNzrrVUIouIs5Ji1KpvO3PK5JBfeG/GlVAtagjv66E+pLYz1mMi+f2dfZk0YmCRQo5o7NhMHd2+gCljzYY0nIF1E94=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2021-05-25T11:16:00Z</dcterms:created>
  <dc:creator>Diana Stolac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